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C501C" w:rsidRDefault="001C501C" w:rsidP="0097374F">
      <w:pPr>
        <w:jc w:val="both"/>
      </w:pPr>
    </w:p>
    <w:p w:rsidR="009C44DC" w:rsidRDefault="009C44DC" w:rsidP="009C44DC">
      <w:pPr>
        <w:contextualSpacing/>
        <w:jc w:val="both"/>
        <w:rPr>
          <w:b/>
        </w:rPr>
      </w:pPr>
      <w:bookmarkStart w:id="0" w:name="_GoBack"/>
      <w:bookmarkEnd w:id="0"/>
    </w:p>
    <w:p w:rsidR="009C44DC" w:rsidRPr="000B164E" w:rsidRDefault="009C44DC" w:rsidP="009C44DC">
      <w:pPr>
        <w:contextualSpacing/>
        <w:jc w:val="both"/>
        <w:rPr>
          <w:b/>
        </w:rPr>
      </w:pPr>
      <w:r w:rsidRPr="000B164E">
        <w:rPr>
          <w:b/>
        </w:rPr>
        <w:t>Конституционный суд высказался по вопросу признания взяткодателя потерпевшим по уголовному делу</w:t>
      </w:r>
    </w:p>
    <w:p w:rsidR="009C44DC" w:rsidRPr="000B164E" w:rsidRDefault="009C44DC" w:rsidP="009C44DC">
      <w:pPr>
        <w:ind w:firstLine="709"/>
        <w:contextualSpacing/>
        <w:jc w:val="both"/>
      </w:pPr>
      <w:r w:rsidRPr="000B164E">
        <w:t xml:space="preserve"> </w:t>
      </w:r>
    </w:p>
    <w:p w:rsidR="009C44DC" w:rsidRPr="000B164E" w:rsidRDefault="009C44DC" w:rsidP="009C44DC">
      <w:pPr>
        <w:ind w:firstLine="709"/>
        <w:contextualSpacing/>
        <w:jc w:val="both"/>
      </w:pPr>
      <w:r w:rsidRPr="000B164E">
        <w:t>Постановлением Конституцио</w:t>
      </w:r>
      <w:r>
        <w:t xml:space="preserve">нного суда Российский Федерации </w:t>
      </w:r>
      <w:r w:rsidRPr="000B164E">
        <w:t>от 01.10.2024 № 42-П проверено соответствие Конституции РФ положений</w:t>
      </w:r>
      <w:r>
        <w:t xml:space="preserve"> </w:t>
      </w:r>
      <w:r w:rsidRPr="000B164E">
        <w:t>ч. 1 ст. 42 УПК РФ в той мере, в какой на ее основании во взаимосвязи с положениями статьи 290 УК РФ разрешается вопрос о признании потерпевшим по уголовному делу о получении взятки лица, отказавшегося от предложения о ее даче должностному лицу, а также сообщившему об этом в компетентные органы.</w:t>
      </w:r>
    </w:p>
    <w:p w:rsidR="009C44DC" w:rsidRPr="000B164E" w:rsidRDefault="009C44DC" w:rsidP="009C44DC">
      <w:pPr>
        <w:ind w:firstLine="709"/>
        <w:contextualSpacing/>
        <w:jc w:val="both"/>
      </w:pPr>
      <w:r w:rsidRPr="000B164E">
        <w:t>Поводом для этого явилось обращение в Конституционный суд Российской Федерации гражданина, являвшегося свидетелем по уголовному делу о даче взятки, чьи доводы о признании его потерпевшим ввиду причинения действиями обвиняемого материального и морального вреда, последовательно отклонены судами различных инстанций, в том числе Верхов</w:t>
      </w:r>
      <w:r>
        <w:t>ным судом Российской Федерации.</w:t>
      </w:r>
    </w:p>
    <w:p w:rsidR="009C44DC" w:rsidRPr="000B164E" w:rsidRDefault="009C44DC" w:rsidP="009C44DC">
      <w:pPr>
        <w:ind w:firstLine="709"/>
        <w:contextualSpacing/>
        <w:jc w:val="both"/>
      </w:pPr>
      <w:r w:rsidRPr="000B164E">
        <w:t>Противоположную позицию занял высший судебный орган конституционного контроля, которым отмечено, что получение должностным лицом взятки во всяком случае предполагает непосредственное противоправное воздействие на другое лицо, которому адресуется предложен</w:t>
      </w:r>
      <w:r>
        <w:t>ие либо требование дать взятку.</w:t>
      </w:r>
    </w:p>
    <w:p w:rsidR="009C44DC" w:rsidRPr="000B164E" w:rsidRDefault="009C44DC" w:rsidP="009C44DC">
      <w:pPr>
        <w:ind w:firstLine="709"/>
        <w:contextualSpacing/>
        <w:jc w:val="both"/>
      </w:pPr>
      <w:r w:rsidRPr="000B164E">
        <w:t>Лица, вовлекаемые в процесс дачи взятки, выступают в качестве непосредственного адресата (субъекта незаконного воздействия) предложения или требования передачи взятки и тем самым подвергаются злоупотреблению властью со стороны противоправно действующего должностного лица, а потому могут выступать потерпевшими от преступления, предусмотренного ст. 290 УК РФ, при условии, что их действие не образует соста</w:t>
      </w:r>
      <w:r>
        <w:t>ва коррупционного преступления.</w:t>
      </w:r>
    </w:p>
    <w:p w:rsidR="009C44DC" w:rsidRDefault="009C44DC" w:rsidP="009C44DC">
      <w:pPr>
        <w:ind w:firstLine="709"/>
        <w:contextualSpacing/>
        <w:jc w:val="both"/>
      </w:pPr>
      <w:r w:rsidRPr="000B164E">
        <w:t>Склонение к даче взятки в любой форме должностным лицом, призванным соблюдать и защищать права и свободы человека, являющееся недопустимой, противоправной (преступной) формой поведения и расцениваемое аналогичным образом другим лицом, в связи с чем оно в целях защиты как своих прав и законных интересов, так и интересов публичной власти своевременно инициирует и активно способствует привлечению к ответственности виновных, тем более если такое лицо прямо либо косвенно находится в зависимом от предполагаемого преступника положении, не может расцениваться как не причиняющее моральный</w:t>
      </w:r>
      <w:r>
        <w:t xml:space="preserve"> вред и нравственные страдания.</w:t>
      </w:r>
    </w:p>
    <w:p w:rsidR="009C44DC" w:rsidRPr="001F4160" w:rsidRDefault="009C44DC" w:rsidP="009C44DC">
      <w:pPr>
        <w:ind w:firstLine="709"/>
        <w:contextualSpacing/>
        <w:jc w:val="both"/>
      </w:pPr>
      <w:r w:rsidRPr="000B164E">
        <w:lastRenderedPageBreak/>
        <w:t>Соответственно, положения ч. 1 ст. 42 УПК РФ, рассматриваемые во взаимосвязи с положениями ст. 290 УК РФ, предполагают признание потерпевшим по уголовному делу о получении взятки лица, которое отказалось от предложения о даче взятки, сообщило о данном предложении в правоохранительные органы и содействовало изобличению виновных, если оно настаивает на нарушении его прав и законных интересов и на причинении ему имущественного или морального вреда.​​​​​​​</w:t>
      </w:r>
    </w:p>
    <w:p w:rsidR="00ED35C8" w:rsidRDefault="00ED35C8" w:rsidP="0097374F">
      <w:pPr>
        <w:jc w:val="both"/>
      </w:pPr>
    </w:p>
    <w:p w:rsidR="007C2055" w:rsidRDefault="007C2055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7C2055" w:rsidRDefault="007C2055" w:rsidP="0097374F">
      <w:pPr>
        <w:jc w:val="both"/>
        <w:rPr>
          <w:b/>
          <w:sz w:val="20"/>
          <w:szCs w:val="20"/>
        </w:rPr>
      </w:pPr>
    </w:p>
    <w:p w:rsidR="007C2055" w:rsidRDefault="007C2055" w:rsidP="0097374F">
      <w:pPr>
        <w:jc w:val="both"/>
        <w:rPr>
          <w:b/>
          <w:sz w:val="20"/>
          <w:szCs w:val="20"/>
        </w:rPr>
      </w:pPr>
    </w:p>
    <w:p w:rsidR="007C2055" w:rsidRDefault="007C2055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796B22" w:rsidRDefault="00796B22" w:rsidP="0097374F">
      <w:pPr>
        <w:spacing w:line="240" w:lineRule="exact"/>
        <w:jc w:val="both"/>
        <w:rPr>
          <w:b/>
          <w:color w:val="000000"/>
        </w:rPr>
      </w:pPr>
    </w:p>
    <w:p w:rsidR="00DD56C5" w:rsidRDefault="00DD56C5" w:rsidP="00951C9E">
      <w:pPr>
        <w:rPr>
          <w:b/>
          <w:color w:val="000000"/>
        </w:rPr>
      </w:pPr>
    </w:p>
    <w:p w:rsidR="007C2055" w:rsidRDefault="007C2055" w:rsidP="00951C9E">
      <w:pPr>
        <w:rPr>
          <w:b/>
          <w:color w:val="000000"/>
        </w:rPr>
      </w:pPr>
    </w:p>
    <w:p w:rsidR="007C2055" w:rsidRDefault="007C2055" w:rsidP="00951C9E">
      <w:pPr>
        <w:rPr>
          <w:b/>
          <w:color w:val="000000"/>
        </w:rPr>
      </w:pPr>
    </w:p>
    <w:p w:rsidR="007C2055" w:rsidRDefault="007C2055" w:rsidP="00951C9E">
      <w:pPr>
        <w:rPr>
          <w:b/>
          <w:color w:val="000000"/>
        </w:rPr>
      </w:pPr>
    </w:p>
    <w:p w:rsidR="007C2055" w:rsidRPr="00D667DE" w:rsidRDefault="007C2055" w:rsidP="00951C9E">
      <w:pPr>
        <w:rPr>
          <w:sz w:val="24"/>
          <w:szCs w:val="24"/>
        </w:rPr>
      </w:pPr>
    </w:p>
    <w:sectPr w:rsidR="007C2055" w:rsidRPr="00D667DE" w:rsidSect="009C44DC">
      <w:pgSz w:w="11906" w:h="16838"/>
      <w:pgMar w:top="567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5B2D"/>
    <w:multiLevelType w:val="hybridMultilevel"/>
    <w:tmpl w:val="10141E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2245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67E26"/>
    <w:rsid w:val="00771B43"/>
    <w:rsid w:val="00776C95"/>
    <w:rsid w:val="0079146D"/>
    <w:rsid w:val="00796B22"/>
    <w:rsid w:val="007B102E"/>
    <w:rsid w:val="007C2055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5A4B"/>
    <w:rsid w:val="00956E77"/>
    <w:rsid w:val="009673BE"/>
    <w:rsid w:val="0097374F"/>
    <w:rsid w:val="009C44DC"/>
    <w:rsid w:val="009D2987"/>
    <w:rsid w:val="009D3B59"/>
    <w:rsid w:val="009F39D3"/>
    <w:rsid w:val="00A1709C"/>
    <w:rsid w:val="00A21994"/>
    <w:rsid w:val="00A51AA1"/>
    <w:rsid w:val="00A5222C"/>
    <w:rsid w:val="00A6175C"/>
    <w:rsid w:val="00A67FD5"/>
    <w:rsid w:val="00A829F7"/>
    <w:rsid w:val="00AB1453"/>
    <w:rsid w:val="00AB4CB7"/>
    <w:rsid w:val="00AC1362"/>
    <w:rsid w:val="00AC3A24"/>
    <w:rsid w:val="00AF2A4D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BC1266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ED35C8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  <w:rsid w:val="00FE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paragraph" w:styleId="ac">
    <w:name w:val="List Paragraph"/>
    <w:basedOn w:val="a"/>
    <w:uiPriority w:val="34"/>
    <w:qFormat/>
    <w:rsid w:val="00AF2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30</cp:revision>
  <cp:lastPrinted>2024-05-27T09:25:00Z</cp:lastPrinted>
  <dcterms:created xsi:type="dcterms:W3CDTF">2024-04-14T21:32:00Z</dcterms:created>
  <dcterms:modified xsi:type="dcterms:W3CDTF">2024-12-25T07:17:00Z</dcterms:modified>
</cp:coreProperties>
</file>